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AFD" w:rsidRDefault="00C52AFD" w:rsidP="001B35A1">
      <w:pPr>
        <w:tabs>
          <w:tab w:val="left" w:pos="1980"/>
        </w:tabs>
        <w:jc w:val="center"/>
        <w:rPr>
          <w:b/>
          <w:sz w:val="28"/>
          <w:szCs w:val="28"/>
        </w:rPr>
      </w:pPr>
      <w:r>
        <w:rPr>
          <w:b/>
          <w:sz w:val="28"/>
          <w:szCs w:val="28"/>
        </w:rPr>
        <w:t xml:space="preserve">СРАВНИТЕЛЬНАЯ ТАБЛИЦА </w:t>
      </w:r>
    </w:p>
    <w:p w:rsidR="00C52AFD" w:rsidRPr="001B35A1" w:rsidRDefault="00C52AFD" w:rsidP="00C52AFD">
      <w:pPr>
        <w:tabs>
          <w:tab w:val="left" w:pos="1980"/>
        </w:tabs>
        <w:spacing w:line="360" w:lineRule="auto"/>
        <w:jc w:val="center"/>
        <w:rPr>
          <w:b/>
          <w:sz w:val="16"/>
          <w:szCs w:val="16"/>
        </w:rPr>
      </w:pPr>
    </w:p>
    <w:tbl>
      <w:tblPr>
        <w:tblW w:w="15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484"/>
        <w:gridCol w:w="4303"/>
        <w:gridCol w:w="4678"/>
        <w:gridCol w:w="4521"/>
      </w:tblGrid>
      <w:tr w:rsidR="00C52AFD" w:rsidTr="00676338">
        <w:trPr>
          <w:jc w:val="center"/>
        </w:trPr>
        <w:tc>
          <w:tcPr>
            <w:tcW w:w="468"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 п/п</w:t>
            </w:r>
          </w:p>
        </w:tc>
        <w:tc>
          <w:tcPr>
            <w:tcW w:w="1484" w:type="dxa"/>
            <w:tcBorders>
              <w:top w:val="single" w:sz="4" w:space="0" w:color="auto"/>
              <w:left w:val="single" w:sz="4" w:space="0" w:color="auto"/>
              <w:bottom w:val="single" w:sz="4" w:space="0" w:color="auto"/>
              <w:right w:val="single" w:sz="4" w:space="0" w:color="auto"/>
            </w:tcBorders>
          </w:tcPr>
          <w:p w:rsidR="00C52AFD" w:rsidRDefault="009A07AB" w:rsidP="00C52AFD">
            <w:pPr>
              <w:jc w:val="center"/>
              <w:rPr>
                <w:b/>
              </w:rPr>
            </w:pPr>
            <w:r>
              <w:rPr>
                <w:b/>
              </w:rPr>
              <w:t xml:space="preserve">Структурный </w:t>
            </w:r>
          </w:p>
          <w:p w:rsidR="009A07AB" w:rsidRDefault="009A07AB" w:rsidP="00C52AFD">
            <w:pPr>
              <w:jc w:val="center"/>
              <w:rPr>
                <w:b/>
              </w:rPr>
            </w:pPr>
            <w:r>
              <w:rPr>
                <w:b/>
              </w:rPr>
              <w:t>элемент НПА</w:t>
            </w:r>
          </w:p>
        </w:tc>
        <w:tc>
          <w:tcPr>
            <w:tcW w:w="4303"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Действующая редакция</w:t>
            </w:r>
          </w:p>
          <w:p w:rsidR="00C52AFD" w:rsidRDefault="00C52AFD" w:rsidP="00C52AFD">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 xml:space="preserve">Предлагаемая </w:t>
            </w:r>
          </w:p>
          <w:p w:rsidR="00C52AFD" w:rsidRDefault="00C52AFD" w:rsidP="00C52AFD">
            <w:pPr>
              <w:jc w:val="center"/>
              <w:rPr>
                <w:b/>
              </w:rPr>
            </w:pPr>
            <w:r>
              <w:rPr>
                <w:b/>
              </w:rPr>
              <w:t xml:space="preserve">редакция </w:t>
            </w:r>
          </w:p>
        </w:tc>
        <w:tc>
          <w:tcPr>
            <w:tcW w:w="4521"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 xml:space="preserve">Обоснование </w:t>
            </w:r>
          </w:p>
          <w:p w:rsidR="00C52AFD" w:rsidRDefault="00C52AFD" w:rsidP="00C52AFD">
            <w:pPr>
              <w:jc w:val="center"/>
              <w:rPr>
                <w:b/>
              </w:rPr>
            </w:pPr>
            <w:r>
              <w:rPr>
                <w:b/>
              </w:rPr>
              <w:t>необходимости внесения поправок</w:t>
            </w:r>
          </w:p>
        </w:tc>
      </w:tr>
      <w:tr w:rsidR="00C52AFD" w:rsidTr="00676338">
        <w:trPr>
          <w:jc w:val="center"/>
        </w:trPr>
        <w:tc>
          <w:tcPr>
            <w:tcW w:w="468"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1</w:t>
            </w:r>
          </w:p>
        </w:tc>
        <w:tc>
          <w:tcPr>
            <w:tcW w:w="1484"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2</w:t>
            </w:r>
          </w:p>
        </w:tc>
        <w:tc>
          <w:tcPr>
            <w:tcW w:w="4303"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3</w:t>
            </w:r>
          </w:p>
        </w:tc>
        <w:tc>
          <w:tcPr>
            <w:tcW w:w="4678"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4</w:t>
            </w:r>
          </w:p>
        </w:tc>
        <w:tc>
          <w:tcPr>
            <w:tcW w:w="4521" w:type="dxa"/>
            <w:tcBorders>
              <w:top w:val="single" w:sz="4" w:space="0" w:color="auto"/>
              <w:left w:val="single" w:sz="4" w:space="0" w:color="auto"/>
              <w:bottom w:val="single" w:sz="4" w:space="0" w:color="auto"/>
              <w:right w:val="single" w:sz="4" w:space="0" w:color="auto"/>
            </w:tcBorders>
          </w:tcPr>
          <w:p w:rsidR="00C52AFD" w:rsidRDefault="00C52AFD" w:rsidP="00C52AFD">
            <w:pPr>
              <w:jc w:val="center"/>
              <w:rPr>
                <w:b/>
              </w:rPr>
            </w:pPr>
            <w:r>
              <w:rPr>
                <w:b/>
              </w:rPr>
              <w:t>5</w:t>
            </w:r>
          </w:p>
        </w:tc>
      </w:tr>
      <w:tr w:rsidR="00C52AFD" w:rsidTr="00331EAC">
        <w:trPr>
          <w:jc w:val="center"/>
        </w:trPr>
        <w:tc>
          <w:tcPr>
            <w:tcW w:w="15454" w:type="dxa"/>
            <w:gridSpan w:val="5"/>
            <w:tcBorders>
              <w:top w:val="single" w:sz="4" w:space="0" w:color="auto"/>
              <w:left w:val="single" w:sz="4" w:space="0" w:color="auto"/>
              <w:bottom w:val="single" w:sz="4" w:space="0" w:color="auto"/>
              <w:right w:val="single" w:sz="4" w:space="0" w:color="auto"/>
            </w:tcBorders>
          </w:tcPr>
          <w:p w:rsidR="00C52AFD" w:rsidRPr="0044717E" w:rsidRDefault="00C52AFD" w:rsidP="00DD5391">
            <w:pPr>
              <w:tabs>
                <w:tab w:val="left" w:pos="1980"/>
              </w:tabs>
              <w:jc w:val="center"/>
              <w:rPr>
                <w:b/>
              </w:rPr>
            </w:pPr>
            <w:r w:rsidRPr="00C52AFD">
              <w:rPr>
                <w:b/>
              </w:rPr>
              <w:t xml:space="preserve">Кодекс </w:t>
            </w:r>
            <w:r w:rsidR="0044717E" w:rsidRPr="0044717E">
              <w:rPr>
                <w:b/>
              </w:rPr>
              <w:t>Республики Ка</w:t>
            </w:r>
            <w:r w:rsidR="003E1D20">
              <w:rPr>
                <w:b/>
              </w:rPr>
              <w:t xml:space="preserve">захстан </w:t>
            </w:r>
            <w:r w:rsidR="0044717E">
              <w:rPr>
                <w:b/>
              </w:rPr>
              <w:t>«</w:t>
            </w:r>
            <w:r w:rsidR="0044717E" w:rsidRPr="0044717E">
              <w:rPr>
                <w:b/>
              </w:rPr>
              <w:t>О налогах и других обязательных платежах в бюджет (Налоговый кодекс)</w:t>
            </w:r>
            <w:r w:rsidR="0044717E">
              <w:rPr>
                <w:b/>
              </w:rPr>
              <w:t>»</w:t>
            </w:r>
          </w:p>
        </w:tc>
      </w:tr>
      <w:tr w:rsidR="007E7601" w:rsidTr="00676338">
        <w:trPr>
          <w:jc w:val="center"/>
        </w:trPr>
        <w:tc>
          <w:tcPr>
            <w:tcW w:w="468" w:type="dxa"/>
            <w:tcBorders>
              <w:top w:val="single" w:sz="4" w:space="0" w:color="auto"/>
              <w:left w:val="single" w:sz="4" w:space="0" w:color="auto"/>
              <w:bottom w:val="single" w:sz="4" w:space="0" w:color="auto"/>
              <w:right w:val="single" w:sz="4" w:space="0" w:color="auto"/>
            </w:tcBorders>
          </w:tcPr>
          <w:p w:rsidR="007E7601" w:rsidRPr="00067ED6" w:rsidRDefault="00067ED6" w:rsidP="00C52AFD">
            <w:pPr>
              <w:tabs>
                <w:tab w:val="left" w:pos="1980"/>
              </w:tabs>
              <w:spacing w:after="160" w:line="240" w:lineRule="exact"/>
              <w:jc w:val="center"/>
              <w:rPr>
                <w:lang w:val="en-US"/>
              </w:rPr>
            </w:pPr>
            <w:r>
              <w:rPr>
                <w:lang w:val="en-US"/>
              </w:rPr>
              <w:t>1</w:t>
            </w:r>
          </w:p>
        </w:tc>
        <w:tc>
          <w:tcPr>
            <w:tcW w:w="1484" w:type="dxa"/>
            <w:tcBorders>
              <w:top w:val="single" w:sz="4" w:space="0" w:color="auto"/>
              <w:left w:val="single" w:sz="4" w:space="0" w:color="auto"/>
              <w:bottom w:val="single" w:sz="4" w:space="0" w:color="auto"/>
              <w:right w:val="single" w:sz="4" w:space="0" w:color="auto"/>
            </w:tcBorders>
          </w:tcPr>
          <w:p w:rsidR="007E7601" w:rsidRPr="00F100D5" w:rsidRDefault="00F3775D" w:rsidP="00F3775D">
            <w:pPr>
              <w:tabs>
                <w:tab w:val="left" w:pos="1980"/>
              </w:tabs>
              <w:ind w:left="-133" w:right="-159"/>
              <w:jc w:val="center"/>
              <w:rPr>
                <w:b/>
              </w:rPr>
            </w:pPr>
            <w:r>
              <w:rPr>
                <w:b/>
              </w:rPr>
              <w:t>Абзац 12 статьи</w:t>
            </w:r>
            <w:r w:rsidR="00077E18">
              <w:rPr>
                <w:b/>
              </w:rPr>
              <w:t>176</w:t>
            </w:r>
          </w:p>
        </w:tc>
        <w:tc>
          <w:tcPr>
            <w:tcW w:w="4303" w:type="dxa"/>
            <w:tcBorders>
              <w:top w:val="single" w:sz="4" w:space="0" w:color="auto"/>
              <w:left w:val="single" w:sz="4" w:space="0" w:color="auto"/>
              <w:bottom w:val="single" w:sz="4" w:space="0" w:color="auto"/>
              <w:right w:val="single" w:sz="4" w:space="0" w:color="auto"/>
            </w:tcBorders>
          </w:tcPr>
          <w:p w:rsidR="00676338" w:rsidRPr="00077E18" w:rsidRDefault="00077E18" w:rsidP="00077E18">
            <w:pPr>
              <w:ind w:firstLine="400"/>
              <w:jc w:val="both"/>
              <w:rPr>
                <w:bCs/>
                <w:color w:val="000000"/>
              </w:rPr>
            </w:pPr>
            <w:r w:rsidRPr="00077E18">
              <w:rPr>
                <w:b/>
                <w:bCs/>
                <w:color w:val="000000"/>
              </w:rPr>
              <w:t xml:space="preserve">Статья 176. </w:t>
            </w:r>
            <w:r w:rsidRPr="00077E18">
              <w:rPr>
                <w:bCs/>
                <w:color w:val="000000"/>
              </w:rPr>
              <w:t>Контроль за соблюдением порядка оформления сопроводительных накладных на товары</w:t>
            </w:r>
          </w:p>
          <w:p w:rsidR="00077E18" w:rsidRPr="00077E18" w:rsidRDefault="00077E18" w:rsidP="00077E18">
            <w:pPr>
              <w:ind w:firstLine="400"/>
              <w:jc w:val="both"/>
              <w:rPr>
                <w:bCs/>
                <w:color w:val="000000"/>
              </w:rPr>
            </w:pPr>
          </w:p>
          <w:p w:rsidR="00077E18" w:rsidRPr="00077E18" w:rsidRDefault="00077E18" w:rsidP="00077E18">
            <w:pPr>
              <w:ind w:firstLine="400"/>
              <w:jc w:val="both"/>
              <w:rPr>
                <w:bCs/>
                <w:color w:val="000000"/>
              </w:rPr>
            </w:pPr>
            <w:r w:rsidRPr="00077E18">
              <w:rPr>
                <w:bCs/>
                <w:color w:val="000000"/>
              </w:rPr>
              <w:t>Налоговые органы осуществляют контроль за соблюдением порядка оформления сопроводительных накладных на товары:</w:t>
            </w:r>
          </w:p>
          <w:p w:rsidR="00077E18" w:rsidRPr="00077E18" w:rsidRDefault="00077E18" w:rsidP="00077E18">
            <w:pPr>
              <w:ind w:firstLine="400"/>
              <w:jc w:val="both"/>
              <w:rPr>
                <w:bCs/>
                <w:color w:val="000000"/>
              </w:rPr>
            </w:pPr>
            <w:r w:rsidRPr="00077E18">
              <w:rPr>
                <w:bCs/>
                <w:color w:val="000000"/>
              </w:rPr>
              <w:t>1)</w:t>
            </w:r>
            <w:r w:rsidRPr="00077E18">
              <w:rPr>
                <w:bCs/>
                <w:color w:val="000000"/>
              </w:rPr>
              <w:tab/>
              <w:t>при перемещении, реализации и (или) отгрузке товаров по территории Республики Казахстан;</w:t>
            </w:r>
          </w:p>
          <w:p w:rsidR="00077E18" w:rsidRPr="00077E18" w:rsidRDefault="00077E18" w:rsidP="00077E18">
            <w:pPr>
              <w:ind w:firstLine="400"/>
              <w:jc w:val="both"/>
              <w:rPr>
                <w:bCs/>
                <w:color w:val="000000"/>
              </w:rPr>
            </w:pPr>
            <w:r w:rsidRPr="00077E18">
              <w:rPr>
                <w:bCs/>
                <w:color w:val="000000"/>
              </w:rPr>
              <w:t>2)</w:t>
            </w:r>
            <w:r w:rsidRPr="00077E18">
              <w:rPr>
                <w:bCs/>
                <w:color w:val="000000"/>
              </w:rPr>
              <w:tab/>
              <w:t>при ввозе товаров на территорию Республики Казахстан с территории государств, не являющихся членами Евразийского экономического союза, и государств-членов Евразийского экономического союза;</w:t>
            </w:r>
          </w:p>
          <w:p w:rsidR="00077E18" w:rsidRPr="00077E18" w:rsidRDefault="00077E18" w:rsidP="00077E18">
            <w:pPr>
              <w:ind w:firstLine="400"/>
              <w:jc w:val="both"/>
              <w:rPr>
                <w:bCs/>
                <w:color w:val="000000"/>
              </w:rPr>
            </w:pPr>
            <w:r w:rsidRPr="00077E18">
              <w:rPr>
                <w:bCs/>
                <w:color w:val="000000"/>
              </w:rPr>
              <w:t>3)</w:t>
            </w:r>
            <w:r w:rsidRPr="00077E18">
              <w:rPr>
                <w:bCs/>
                <w:color w:val="000000"/>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077E18" w:rsidRPr="00077E18" w:rsidRDefault="00077E18" w:rsidP="00077E18">
            <w:pPr>
              <w:ind w:firstLine="400"/>
              <w:jc w:val="both"/>
              <w:rPr>
                <w:bCs/>
                <w:color w:val="000000"/>
              </w:rPr>
            </w:pPr>
            <w:r w:rsidRPr="00077E18">
              <w:rPr>
                <w:bCs/>
                <w:color w:val="000000"/>
              </w:rPr>
              <w:t xml:space="preserve">Обязательство по оформлению сопроводительных накладных на </w:t>
            </w:r>
            <w:r w:rsidRPr="00077E18">
              <w:rPr>
                <w:bCs/>
                <w:color w:val="000000"/>
              </w:rPr>
              <w:lastRenderedPageBreak/>
              <w:t>товары возникает в следующие сроки:</w:t>
            </w:r>
          </w:p>
          <w:p w:rsidR="00077E18" w:rsidRPr="00077E18" w:rsidRDefault="00077E18" w:rsidP="00077E18">
            <w:pPr>
              <w:ind w:firstLine="400"/>
              <w:jc w:val="both"/>
              <w:rPr>
                <w:bCs/>
                <w:color w:val="000000"/>
              </w:rPr>
            </w:pPr>
            <w:r w:rsidRPr="00077E18">
              <w:rPr>
                <w:bCs/>
                <w:color w:val="000000"/>
              </w:rPr>
              <w:t>1)</w:t>
            </w:r>
            <w:r w:rsidRPr="00077E18">
              <w:rPr>
                <w:bCs/>
                <w:color w:val="000000"/>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077E18" w:rsidRPr="00077E18" w:rsidRDefault="00077E18" w:rsidP="00077E18">
            <w:pPr>
              <w:ind w:firstLine="400"/>
              <w:jc w:val="both"/>
              <w:rPr>
                <w:bCs/>
                <w:color w:val="000000"/>
              </w:rPr>
            </w:pPr>
            <w:r w:rsidRPr="00077E18">
              <w:rPr>
                <w:bCs/>
                <w:color w:val="000000"/>
              </w:rPr>
              <w:t>2)</w:t>
            </w:r>
            <w:r w:rsidRPr="00077E18">
              <w:rPr>
                <w:bCs/>
                <w:color w:val="000000"/>
              </w:rPr>
              <w:tab/>
              <w:t>при ввозе товаров на территорию Республики Казахстан:</w:t>
            </w:r>
          </w:p>
          <w:p w:rsidR="00077E18" w:rsidRPr="00077E18" w:rsidRDefault="00077E18" w:rsidP="00077E18">
            <w:pPr>
              <w:ind w:firstLine="400"/>
              <w:jc w:val="both"/>
              <w:rPr>
                <w:bCs/>
                <w:color w:val="000000"/>
              </w:rPr>
            </w:pPr>
            <w:r w:rsidRPr="00077E18">
              <w:rPr>
                <w:bCs/>
                <w:color w:val="000000"/>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077E18" w:rsidRPr="00077E18" w:rsidRDefault="00077E18" w:rsidP="00077E18">
            <w:pPr>
              <w:ind w:firstLine="400"/>
              <w:jc w:val="both"/>
              <w:rPr>
                <w:bCs/>
                <w:color w:val="000000"/>
              </w:rPr>
            </w:pPr>
            <w:r w:rsidRPr="00077E18">
              <w:rPr>
                <w:bCs/>
                <w:color w:val="000000"/>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077E18" w:rsidRPr="00077E18" w:rsidRDefault="00077E18" w:rsidP="00077E18">
            <w:pPr>
              <w:ind w:firstLine="400"/>
              <w:jc w:val="both"/>
              <w:rPr>
                <w:bCs/>
                <w:color w:val="000000"/>
              </w:rPr>
            </w:pPr>
            <w:r w:rsidRPr="00077E18">
              <w:rPr>
                <w:bCs/>
                <w:color w:val="000000"/>
              </w:rPr>
              <w:t>3)</w:t>
            </w:r>
            <w:r w:rsidRPr="00077E18">
              <w:rPr>
                <w:bCs/>
                <w:color w:val="000000"/>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начала перемещения, реализации и (или) отгрузки товаров.</w:t>
            </w:r>
          </w:p>
          <w:p w:rsidR="00077E18" w:rsidRPr="00077E18" w:rsidRDefault="00077E18" w:rsidP="00077E18">
            <w:pPr>
              <w:ind w:firstLine="400"/>
              <w:jc w:val="both"/>
              <w:rPr>
                <w:bCs/>
                <w:color w:val="000000"/>
              </w:rPr>
            </w:pPr>
            <w:r w:rsidRPr="00077E18">
              <w:rPr>
                <w:bCs/>
                <w:color w:val="000000"/>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tc>
        <w:tc>
          <w:tcPr>
            <w:tcW w:w="4678" w:type="dxa"/>
            <w:tcBorders>
              <w:top w:val="single" w:sz="4" w:space="0" w:color="auto"/>
              <w:left w:val="single" w:sz="4" w:space="0" w:color="auto"/>
              <w:bottom w:val="single" w:sz="4" w:space="0" w:color="auto"/>
              <w:right w:val="single" w:sz="4" w:space="0" w:color="auto"/>
            </w:tcBorders>
          </w:tcPr>
          <w:p w:rsidR="00077E18" w:rsidRPr="00077E18" w:rsidRDefault="00077E18" w:rsidP="00077E18">
            <w:pPr>
              <w:ind w:firstLine="400"/>
              <w:jc w:val="both"/>
              <w:rPr>
                <w:bCs/>
                <w:color w:val="000000"/>
              </w:rPr>
            </w:pPr>
            <w:r w:rsidRPr="00077E18">
              <w:rPr>
                <w:b/>
                <w:bCs/>
                <w:color w:val="000000"/>
              </w:rPr>
              <w:lastRenderedPageBreak/>
              <w:t>Статья 176.</w:t>
            </w:r>
            <w:r w:rsidR="00A43DCB">
              <w:rPr>
                <w:b/>
                <w:bCs/>
                <w:color w:val="000000"/>
              </w:rPr>
              <w:t xml:space="preserve"> </w:t>
            </w:r>
            <w:r w:rsidRPr="00077E18">
              <w:rPr>
                <w:bCs/>
                <w:color w:val="000000"/>
              </w:rPr>
              <w:t>Контроль за соблюдением порядка оформления сопроводительных накладных на товары</w:t>
            </w:r>
          </w:p>
          <w:p w:rsidR="00077E18" w:rsidRPr="00077E18" w:rsidRDefault="00077E18" w:rsidP="00077E18">
            <w:pPr>
              <w:ind w:firstLine="400"/>
              <w:jc w:val="both"/>
              <w:rPr>
                <w:bCs/>
                <w:color w:val="000000"/>
              </w:rPr>
            </w:pPr>
          </w:p>
          <w:p w:rsidR="00077E18" w:rsidRPr="00077E18" w:rsidRDefault="00077E18" w:rsidP="00077E18">
            <w:pPr>
              <w:ind w:firstLine="400"/>
              <w:jc w:val="both"/>
              <w:rPr>
                <w:bCs/>
                <w:color w:val="000000"/>
              </w:rPr>
            </w:pPr>
            <w:r w:rsidRPr="00077E18">
              <w:rPr>
                <w:bCs/>
                <w:color w:val="000000"/>
              </w:rPr>
              <w:t>Налоговые органы осуществляют контроль за соблюдением порядка оформления сопроводительных накладных на товары:</w:t>
            </w:r>
          </w:p>
          <w:p w:rsidR="00077E18" w:rsidRPr="00077E18" w:rsidRDefault="00077E18" w:rsidP="00077E18">
            <w:pPr>
              <w:ind w:firstLine="400"/>
              <w:jc w:val="both"/>
              <w:rPr>
                <w:bCs/>
                <w:color w:val="000000"/>
              </w:rPr>
            </w:pPr>
            <w:r w:rsidRPr="00077E18">
              <w:rPr>
                <w:bCs/>
                <w:color w:val="000000"/>
              </w:rPr>
              <w:t>1)</w:t>
            </w:r>
            <w:r w:rsidRPr="00077E18">
              <w:rPr>
                <w:bCs/>
                <w:color w:val="000000"/>
              </w:rPr>
              <w:tab/>
              <w:t>при перемещении, реализации и (или) отгрузке товаров по территории Республики Казахстан;</w:t>
            </w:r>
          </w:p>
          <w:p w:rsidR="00077E18" w:rsidRPr="00077E18" w:rsidRDefault="00077E18" w:rsidP="00077E18">
            <w:pPr>
              <w:ind w:firstLine="400"/>
              <w:jc w:val="both"/>
              <w:rPr>
                <w:bCs/>
                <w:color w:val="000000"/>
              </w:rPr>
            </w:pPr>
            <w:r w:rsidRPr="00077E18">
              <w:rPr>
                <w:bCs/>
                <w:color w:val="000000"/>
              </w:rPr>
              <w:t>2)</w:t>
            </w:r>
            <w:r w:rsidRPr="00077E18">
              <w:rPr>
                <w:bCs/>
                <w:color w:val="000000"/>
              </w:rPr>
              <w:tab/>
              <w:t>при ввозе товаров на территорию Республики Казахстан с территории государств, не являющихся членами Евразийского экономического союза, и государств-членов Евразийского экономического союза;</w:t>
            </w:r>
          </w:p>
          <w:p w:rsidR="00077E18" w:rsidRPr="00077E18" w:rsidRDefault="00077E18" w:rsidP="00077E18">
            <w:pPr>
              <w:ind w:firstLine="400"/>
              <w:jc w:val="both"/>
              <w:rPr>
                <w:bCs/>
                <w:color w:val="000000"/>
              </w:rPr>
            </w:pPr>
            <w:r w:rsidRPr="00077E18">
              <w:rPr>
                <w:bCs/>
                <w:color w:val="000000"/>
              </w:rPr>
              <w:t>3)</w:t>
            </w:r>
            <w:r w:rsidRPr="00077E18">
              <w:rPr>
                <w:bCs/>
                <w:color w:val="000000"/>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077E18" w:rsidRPr="00077E18" w:rsidRDefault="00077E18" w:rsidP="00077E18">
            <w:pPr>
              <w:ind w:firstLine="400"/>
              <w:jc w:val="both"/>
              <w:rPr>
                <w:bCs/>
                <w:color w:val="000000"/>
              </w:rPr>
            </w:pPr>
            <w:r w:rsidRPr="00077E18">
              <w:rPr>
                <w:bCs/>
                <w:color w:val="000000"/>
              </w:rPr>
              <w:t>Обязательство по оформлению сопроводительных накладных на товары возникает в следующие сроки:</w:t>
            </w:r>
          </w:p>
          <w:p w:rsidR="00077E18" w:rsidRPr="00077E18" w:rsidRDefault="00077E18" w:rsidP="00077E18">
            <w:pPr>
              <w:ind w:firstLine="400"/>
              <w:jc w:val="both"/>
              <w:rPr>
                <w:bCs/>
                <w:color w:val="000000"/>
              </w:rPr>
            </w:pPr>
            <w:r w:rsidRPr="00077E18">
              <w:rPr>
                <w:bCs/>
                <w:color w:val="000000"/>
              </w:rPr>
              <w:t>1)</w:t>
            </w:r>
            <w:r w:rsidRPr="00077E18">
              <w:rPr>
                <w:bCs/>
                <w:color w:val="000000"/>
              </w:rPr>
              <w:tab/>
              <w:t xml:space="preserve">при перемещении, реализации и </w:t>
            </w:r>
            <w:r w:rsidRPr="00077E18">
              <w:rPr>
                <w:bCs/>
                <w:color w:val="000000"/>
              </w:rPr>
              <w:lastRenderedPageBreak/>
              <w:t>(или) отгрузке товаров по территории Республики Казахстан – не позднее дня начала перемещения, реализации и (или) отгрузки товаров;</w:t>
            </w:r>
          </w:p>
          <w:p w:rsidR="00077E18" w:rsidRPr="00077E18" w:rsidRDefault="00077E18" w:rsidP="00077E18">
            <w:pPr>
              <w:ind w:firstLine="400"/>
              <w:jc w:val="both"/>
              <w:rPr>
                <w:bCs/>
                <w:color w:val="000000"/>
              </w:rPr>
            </w:pPr>
            <w:r w:rsidRPr="00077E18">
              <w:rPr>
                <w:bCs/>
                <w:color w:val="000000"/>
              </w:rPr>
              <w:t>2)</w:t>
            </w:r>
            <w:r w:rsidRPr="00077E18">
              <w:rPr>
                <w:bCs/>
                <w:color w:val="000000"/>
              </w:rPr>
              <w:tab/>
              <w:t>при ввозе товаров на территорию Республики Казахстан:</w:t>
            </w:r>
          </w:p>
          <w:p w:rsidR="00077E18" w:rsidRPr="00077E18" w:rsidRDefault="00077E18" w:rsidP="00077E18">
            <w:pPr>
              <w:ind w:firstLine="400"/>
              <w:jc w:val="both"/>
              <w:rPr>
                <w:bCs/>
                <w:color w:val="000000"/>
              </w:rPr>
            </w:pPr>
            <w:r w:rsidRPr="00077E18">
              <w:rPr>
                <w:bCs/>
                <w:color w:val="000000"/>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077E18" w:rsidRPr="00077E18" w:rsidRDefault="00077E18" w:rsidP="00077E18">
            <w:pPr>
              <w:ind w:firstLine="400"/>
              <w:jc w:val="both"/>
              <w:rPr>
                <w:bCs/>
                <w:color w:val="000000"/>
              </w:rPr>
            </w:pPr>
            <w:r w:rsidRPr="00077E18">
              <w:rPr>
                <w:bCs/>
                <w:color w:val="000000"/>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077E18" w:rsidRPr="00077E18" w:rsidRDefault="00077E18" w:rsidP="00077E18">
            <w:pPr>
              <w:ind w:firstLine="400"/>
              <w:jc w:val="both"/>
              <w:rPr>
                <w:bCs/>
                <w:color w:val="000000"/>
              </w:rPr>
            </w:pPr>
            <w:r w:rsidRPr="00077E18">
              <w:rPr>
                <w:bCs/>
                <w:color w:val="000000"/>
              </w:rPr>
              <w:t>3)</w:t>
            </w:r>
            <w:r w:rsidRPr="00077E18">
              <w:rPr>
                <w:bCs/>
                <w:color w:val="000000"/>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начала перемещения, реализации и (или) отгрузки товаров.</w:t>
            </w:r>
          </w:p>
          <w:p w:rsidR="00A420C7" w:rsidRDefault="00077E18" w:rsidP="00077E18">
            <w:pPr>
              <w:ind w:firstLine="400"/>
              <w:jc w:val="both"/>
              <w:rPr>
                <w:bCs/>
                <w:color w:val="000000"/>
              </w:rPr>
            </w:pPr>
            <w:r w:rsidRPr="00077E18">
              <w:rPr>
                <w:bCs/>
                <w:color w:val="000000"/>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p w:rsidR="003D3B2A" w:rsidRPr="00077E18" w:rsidRDefault="00A12169" w:rsidP="00A12169">
            <w:pPr>
              <w:ind w:firstLine="400"/>
              <w:jc w:val="both"/>
              <w:rPr>
                <w:bCs/>
                <w:color w:val="000000"/>
              </w:rPr>
            </w:pPr>
            <w:r w:rsidRPr="00A420C7">
              <w:rPr>
                <w:b/>
                <w:bCs/>
                <w:color w:val="000000"/>
              </w:rPr>
              <w:t>П</w:t>
            </w:r>
            <w:r>
              <w:rPr>
                <w:b/>
                <w:bCs/>
                <w:color w:val="000000"/>
              </w:rPr>
              <w:t>ри этом п</w:t>
            </w:r>
            <w:r w:rsidRPr="00A420C7">
              <w:rPr>
                <w:b/>
                <w:bCs/>
                <w:color w:val="000000"/>
              </w:rPr>
              <w:t xml:space="preserve">еречень товаров,  по которым </w:t>
            </w:r>
            <w:r>
              <w:rPr>
                <w:b/>
                <w:bCs/>
                <w:color w:val="000000"/>
              </w:rPr>
              <w:t>сопроводительные накладные</w:t>
            </w:r>
            <w:r w:rsidRPr="003D3B2A">
              <w:rPr>
                <w:b/>
                <w:bCs/>
                <w:color w:val="000000"/>
              </w:rPr>
              <w:t xml:space="preserve"> на товары</w:t>
            </w:r>
            <w:r>
              <w:rPr>
                <w:b/>
                <w:bCs/>
                <w:color w:val="000000"/>
              </w:rPr>
              <w:t xml:space="preserve"> оформляются </w:t>
            </w:r>
            <w:r w:rsidRPr="00A420C7">
              <w:rPr>
                <w:b/>
                <w:bCs/>
                <w:color w:val="000000"/>
              </w:rPr>
              <w:t xml:space="preserve">посредством </w:t>
            </w:r>
            <w:r w:rsidRPr="00A420C7">
              <w:rPr>
                <w:b/>
                <w:bCs/>
                <w:color w:val="000000"/>
              </w:rPr>
              <w:lastRenderedPageBreak/>
              <w:t>модуля «Виртуальный склад» информационной системы электронных счетов-фактур, утверждается уполномоченным органом и размещается на</w:t>
            </w:r>
            <w:r w:rsidR="00A43DCB">
              <w:rPr>
                <w:b/>
                <w:bCs/>
                <w:color w:val="000000"/>
              </w:rPr>
              <w:t xml:space="preserve"> </w:t>
            </w:r>
            <w:r w:rsidRPr="00A420C7">
              <w:rPr>
                <w:b/>
                <w:bCs/>
                <w:color w:val="000000"/>
              </w:rPr>
              <w:t>его</w:t>
            </w:r>
            <w:r w:rsidR="00A43DCB">
              <w:rPr>
                <w:b/>
                <w:bCs/>
                <w:color w:val="000000"/>
              </w:rPr>
              <w:t xml:space="preserve"> </w:t>
            </w:r>
            <w:r w:rsidRPr="00A420C7">
              <w:rPr>
                <w:b/>
                <w:bCs/>
                <w:color w:val="000000"/>
              </w:rPr>
              <w:t>интернет-ресурсе</w:t>
            </w:r>
            <w:r>
              <w:rPr>
                <w:b/>
                <w:bCs/>
                <w:color w:val="000000"/>
              </w:rPr>
              <w:t xml:space="preserve">. </w:t>
            </w:r>
          </w:p>
        </w:tc>
        <w:tc>
          <w:tcPr>
            <w:tcW w:w="4521" w:type="dxa"/>
            <w:tcBorders>
              <w:top w:val="single" w:sz="4" w:space="0" w:color="auto"/>
              <w:left w:val="single" w:sz="4" w:space="0" w:color="auto"/>
              <w:bottom w:val="single" w:sz="4" w:space="0" w:color="auto"/>
              <w:right w:val="single" w:sz="4" w:space="0" w:color="auto"/>
            </w:tcBorders>
          </w:tcPr>
          <w:p w:rsidR="00056973" w:rsidRDefault="00BE3D34" w:rsidP="00056973">
            <w:pPr>
              <w:jc w:val="both"/>
            </w:pPr>
            <w:r>
              <w:lastRenderedPageBreak/>
              <w:t xml:space="preserve">       </w:t>
            </w:r>
            <w:r w:rsidR="004D2185">
              <w:t>Во исполнение</w:t>
            </w:r>
            <w:r w:rsidR="00056973">
              <w:t xml:space="preserve"> 39 шага Плана наций</w:t>
            </w:r>
            <w:r>
              <w:t xml:space="preserve"> </w:t>
            </w:r>
            <w:r w:rsidR="00056973">
              <w:t>с 01.04.2018 года в эксплуатацию введен модуль «Виртуальный склад» информационной системы «Электронные счета-фактуры», предназначенный</w:t>
            </w:r>
            <w:r w:rsidR="00056973" w:rsidRPr="00056973">
              <w:t xml:space="preserve"> для контроля </w:t>
            </w:r>
            <w:r w:rsidR="00056973">
              <w:t>перемещени</w:t>
            </w:r>
            <w:r w:rsidR="004D2185">
              <w:t>я</w:t>
            </w:r>
            <w:r w:rsidR="00056973" w:rsidRPr="00056973">
              <w:t xml:space="preserve"> товаров в автоматиче</w:t>
            </w:r>
            <w:r w:rsidR="00056973">
              <w:t>ском режиме.</w:t>
            </w:r>
          </w:p>
          <w:p w:rsidR="006D5577" w:rsidRDefault="00BE3D34" w:rsidP="00056973">
            <w:pPr>
              <w:jc w:val="both"/>
            </w:pPr>
            <w:r>
              <w:t xml:space="preserve">       </w:t>
            </w:r>
            <w:r w:rsidR="00A12169">
              <w:t xml:space="preserve">При этом при перемещении  товаров в модуле «Виртуальный склад» оформляется электронный счет-фактура, срок выписки которого в соответствии с налоговым законодательством составляет 15 календарных дней с даты совершения оборота по реализации, </w:t>
            </w:r>
            <w:r w:rsidR="006D5577">
              <w:t xml:space="preserve">тем самым, фактическое перемещение товаров опережает перемещение товаров в модуле «Виртуальный склад». </w:t>
            </w:r>
          </w:p>
          <w:p w:rsidR="00A12169" w:rsidRDefault="00BE3D34" w:rsidP="00056973">
            <w:pPr>
              <w:jc w:val="both"/>
            </w:pPr>
            <w:r>
              <w:t xml:space="preserve">       </w:t>
            </w:r>
            <w:r w:rsidR="006D5577">
              <w:t>Реализация возможности оформления СНТ</w:t>
            </w:r>
            <w:r w:rsidR="00041EE7">
              <w:t xml:space="preserve"> в модуле «Виртуальный склад» позволит перемещать товары со склада поставщика на склад получателя в режиме реального времени, а также решит вопрос с реализацией товаров,</w:t>
            </w:r>
            <w:r>
              <w:t xml:space="preserve"> </w:t>
            </w:r>
            <w:r w:rsidR="00041EE7">
              <w:t xml:space="preserve">импортированных с территории государств-членов ЕАЭС, не дожидаясь оформления заявления о ввозе товаров и </w:t>
            </w:r>
            <w:r w:rsidR="00041EE7">
              <w:lastRenderedPageBreak/>
              <w:t xml:space="preserve">уплате косвенных налогов. </w:t>
            </w:r>
          </w:p>
          <w:p w:rsidR="0022488A" w:rsidRDefault="00E9060F" w:rsidP="00395F91">
            <w:pPr>
              <w:jc w:val="both"/>
            </w:pPr>
            <w:r>
              <w:t>Вводится в действие с 01.01</w:t>
            </w:r>
            <w:r w:rsidR="00A12169">
              <w:t>.2020</w:t>
            </w:r>
            <w:r w:rsidR="004D2185" w:rsidRPr="00E74801">
              <w:t xml:space="preserve"> года.</w:t>
            </w:r>
          </w:p>
        </w:tc>
      </w:tr>
    </w:tbl>
    <w:p w:rsidR="00275918" w:rsidRPr="000E7DC5" w:rsidRDefault="00275918"/>
    <w:sectPr w:rsidR="00275918" w:rsidRPr="000E7DC5" w:rsidSect="00CF619A">
      <w:headerReference w:type="even" r:id="rId8"/>
      <w:headerReference w:type="default" r:id="rId9"/>
      <w:footerReference w:type="even" r:id="rId10"/>
      <w:pgSz w:w="16838" w:h="11906" w:orient="landscape"/>
      <w:pgMar w:top="567" w:right="851"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D79" w:rsidRDefault="009C6D79">
      <w:r>
        <w:separator/>
      </w:r>
    </w:p>
  </w:endnote>
  <w:endnote w:type="continuationSeparator" w:id="1">
    <w:p w:rsidR="009C6D79" w:rsidRDefault="009C6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E81" w:rsidRDefault="006E0521" w:rsidP="00C52AFD">
    <w:pPr>
      <w:pStyle w:val="a5"/>
      <w:framePr w:wrap="around" w:vAnchor="text" w:hAnchor="margin" w:xAlign="center" w:y="1"/>
      <w:rPr>
        <w:rStyle w:val="a4"/>
      </w:rPr>
    </w:pPr>
    <w:r>
      <w:rPr>
        <w:rStyle w:val="a4"/>
      </w:rPr>
      <w:fldChar w:fldCharType="begin"/>
    </w:r>
    <w:r w:rsidR="00A71E81">
      <w:rPr>
        <w:rStyle w:val="a4"/>
      </w:rPr>
      <w:instrText xml:space="preserve">PAGE  </w:instrText>
    </w:r>
    <w:r>
      <w:rPr>
        <w:rStyle w:val="a4"/>
      </w:rPr>
      <w:fldChar w:fldCharType="end"/>
    </w:r>
  </w:p>
  <w:p w:rsidR="00A71E81" w:rsidRDefault="00A71E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D79" w:rsidRDefault="009C6D79">
      <w:r>
        <w:separator/>
      </w:r>
    </w:p>
  </w:footnote>
  <w:footnote w:type="continuationSeparator" w:id="1">
    <w:p w:rsidR="009C6D79" w:rsidRDefault="009C6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E81" w:rsidRDefault="006E0521" w:rsidP="00C52AFD">
    <w:pPr>
      <w:pStyle w:val="a3"/>
      <w:framePr w:wrap="around" w:vAnchor="text" w:hAnchor="margin" w:xAlign="center" w:y="1"/>
      <w:rPr>
        <w:rStyle w:val="a4"/>
      </w:rPr>
    </w:pPr>
    <w:r>
      <w:rPr>
        <w:rStyle w:val="a4"/>
      </w:rPr>
      <w:fldChar w:fldCharType="begin"/>
    </w:r>
    <w:r w:rsidR="00A71E81">
      <w:rPr>
        <w:rStyle w:val="a4"/>
      </w:rPr>
      <w:instrText xml:space="preserve">PAGE  </w:instrText>
    </w:r>
    <w:r>
      <w:rPr>
        <w:rStyle w:val="a4"/>
      </w:rPr>
      <w:fldChar w:fldCharType="end"/>
    </w:r>
  </w:p>
  <w:p w:rsidR="00A71E81" w:rsidRDefault="00A71E8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E81" w:rsidRDefault="006E0521" w:rsidP="00C52AFD">
    <w:pPr>
      <w:pStyle w:val="a3"/>
      <w:framePr w:wrap="around" w:vAnchor="text" w:hAnchor="margin" w:xAlign="center" w:y="1"/>
      <w:rPr>
        <w:rStyle w:val="a4"/>
      </w:rPr>
    </w:pPr>
    <w:r>
      <w:rPr>
        <w:rStyle w:val="a4"/>
      </w:rPr>
      <w:fldChar w:fldCharType="begin"/>
    </w:r>
    <w:r w:rsidR="00A71E81">
      <w:rPr>
        <w:rStyle w:val="a4"/>
      </w:rPr>
      <w:instrText xml:space="preserve">PAGE  </w:instrText>
    </w:r>
    <w:r>
      <w:rPr>
        <w:rStyle w:val="a4"/>
      </w:rPr>
      <w:fldChar w:fldCharType="separate"/>
    </w:r>
    <w:r w:rsidR="00BE3D34">
      <w:rPr>
        <w:rStyle w:val="a4"/>
        <w:noProof/>
      </w:rPr>
      <w:t>2</w:t>
    </w:r>
    <w:r>
      <w:rPr>
        <w:rStyle w:val="a4"/>
      </w:rPr>
      <w:fldChar w:fldCharType="end"/>
    </w:r>
  </w:p>
  <w:p w:rsidR="00A71E81" w:rsidRDefault="00A71E8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3C9E"/>
    <w:multiLevelType w:val="hybridMultilevel"/>
    <w:tmpl w:val="8488F5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421042D"/>
    <w:multiLevelType w:val="hybridMultilevel"/>
    <w:tmpl w:val="D7B01510"/>
    <w:lvl w:ilvl="0" w:tplc="15F6D0C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F7652A9"/>
    <w:multiLevelType w:val="hybridMultilevel"/>
    <w:tmpl w:val="43A4569A"/>
    <w:lvl w:ilvl="0" w:tplc="FC306D58">
      <w:start w:val="4"/>
      <w:numFmt w:val="decimal"/>
      <w:lvlText w:val="%1."/>
      <w:lvlJc w:val="left"/>
      <w:pPr>
        <w:tabs>
          <w:tab w:val="num" w:pos="825"/>
        </w:tabs>
        <w:ind w:left="825" w:hanging="46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78148C4"/>
    <w:multiLevelType w:val="hybridMultilevel"/>
    <w:tmpl w:val="F88A4D3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C1D72DB"/>
    <w:multiLevelType w:val="hybridMultilevel"/>
    <w:tmpl w:val="F5F8DCCC"/>
    <w:lvl w:ilvl="0" w:tplc="0146219E">
      <w:start w:val="1"/>
      <w:numFmt w:val="bullet"/>
      <w:lvlText w:val=""/>
      <w:lvlJc w:val="left"/>
      <w:pPr>
        <w:tabs>
          <w:tab w:val="num" w:pos="3060"/>
        </w:tabs>
        <w:ind w:left="3060" w:hanging="360"/>
      </w:pPr>
      <w:rPr>
        <w:rFonts w:ascii="Symbol" w:hAnsi="Symbol" w:hint="default"/>
      </w:rPr>
    </w:lvl>
    <w:lvl w:ilvl="1" w:tplc="04190003" w:tentative="1">
      <w:start w:val="1"/>
      <w:numFmt w:val="bullet"/>
      <w:lvlText w:val="o"/>
      <w:lvlJc w:val="left"/>
      <w:pPr>
        <w:tabs>
          <w:tab w:val="num" w:pos="3072"/>
        </w:tabs>
        <w:ind w:left="3072" w:hanging="360"/>
      </w:pPr>
      <w:rPr>
        <w:rFonts w:ascii="Courier New" w:hAnsi="Courier New" w:cs="Courier New" w:hint="default"/>
      </w:rPr>
    </w:lvl>
    <w:lvl w:ilvl="2" w:tplc="04190005" w:tentative="1">
      <w:start w:val="1"/>
      <w:numFmt w:val="bullet"/>
      <w:lvlText w:val=""/>
      <w:lvlJc w:val="left"/>
      <w:pPr>
        <w:tabs>
          <w:tab w:val="num" w:pos="3792"/>
        </w:tabs>
        <w:ind w:left="3792" w:hanging="360"/>
      </w:pPr>
      <w:rPr>
        <w:rFonts w:ascii="Wingdings" w:hAnsi="Wingdings" w:hint="default"/>
      </w:rPr>
    </w:lvl>
    <w:lvl w:ilvl="3" w:tplc="04190001" w:tentative="1">
      <w:start w:val="1"/>
      <w:numFmt w:val="bullet"/>
      <w:lvlText w:val=""/>
      <w:lvlJc w:val="left"/>
      <w:pPr>
        <w:tabs>
          <w:tab w:val="num" w:pos="4512"/>
        </w:tabs>
        <w:ind w:left="4512" w:hanging="360"/>
      </w:pPr>
      <w:rPr>
        <w:rFonts w:ascii="Symbol" w:hAnsi="Symbol" w:hint="default"/>
      </w:rPr>
    </w:lvl>
    <w:lvl w:ilvl="4" w:tplc="04190003" w:tentative="1">
      <w:start w:val="1"/>
      <w:numFmt w:val="bullet"/>
      <w:lvlText w:val="o"/>
      <w:lvlJc w:val="left"/>
      <w:pPr>
        <w:tabs>
          <w:tab w:val="num" w:pos="5232"/>
        </w:tabs>
        <w:ind w:left="5232" w:hanging="360"/>
      </w:pPr>
      <w:rPr>
        <w:rFonts w:ascii="Courier New" w:hAnsi="Courier New" w:cs="Courier New" w:hint="default"/>
      </w:rPr>
    </w:lvl>
    <w:lvl w:ilvl="5" w:tplc="04190005" w:tentative="1">
      <w:start w:val="1"/>
      <w:numFmt w:val="bullet"/>
      <w:lvlText w:val=""/>
      <w:lvlJc w:val="left"/>
      <w:pPr>
        <w:tabs>
          <w:tab w:val="num" w:pos="5952"/>
        </w:tabs>
        <w:ind w:left="5952" w:hanging="360"/>
      </w:pPr>
      <w:rPr>
        <w:rFonts w:ascii="Wingdings" w:hAnsi="Wingdings" w:hint="default"/>
      </w:rPr>
    </w:lvl>
    <w:lvl w:ilvl="6" w:tplc="04190001" w:tentative="1">
      <w:start w:val="1"/>
      <w:numFmt w:val="bullet"/>
      <w:lvlText w:val=""/>
      <w:lvlJc w:val="left"/>
      <w:pPr>
        <w:tabs>
          <w:tab w:val="num" w:pos="6672"/>
        </w:tabs>
        <w:ind w:left="6672" w:hanging="360"/>
      </w:pPr>
      <w:rPr>
        <w:rFonts w:ascii="Symbol" w:hAnsi="Symbol" w:hint="default"/>
      </w:rPr>
    </w:lvl>
    <w:lvl w:ilvl="7" w:tplc="04190003" w:tentative="1">
      <w:start w:val="1"/>
      <w:numFmt w:val="bullet"/>
      <w:lvlText w:val="o"/>
      <w:lvlJc w:val="left"/>
      <w:pPr>
        <w:tabs>
          <w:tab w:val="num" w:pos="7392"/>
        </w:tabs>
        <w:ind w:left="7392" w:hanging="360"/>
      </w:pPr>
      <w:rPr>
        <w:rFonts w:ascii="Courier New" w:hAnsi="Courier New" w:cs="Courier New" w:hint="default"/>
      </w:rPr>
    </w:lvl>
    <w:lvl w:ilvl="8" w:tplc="04190005" w:tentative="1">
      <w:start w:val="1"/>
      <w:numFmt w:val="bullet"/>
      <w:lvlText w:val=""/>
      <w:lvlJc w:val="left"/>
      <w:pPr>
        <w:tabs>
          <w:tab w:val="num" w:pos="8112"/>
        </w:tabs>
        <w:ind w:left="8112"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52AFD"/>
    <w:rsid w:val="00006600"/>
    <w:rsid w:val="00011158"/>
    <w:rsid w:val="00015D79"/>
    <w:rsid w:val="0003149A"/>
    <w:rsid w:val="00041EE7"/>
    <w:rsid w:val="00042CA6"/>
    <w:rsid w:val="00047CF6"/>
    <w:rsid w:val="0005379D"/>
    <w:rsid w:val="00056973"/>
    <w:rsid w:val="00056FA2"/>
    <w:rsid w:val="00064269"/>
    <w:rsid w:val="000644EC"/>
    <w:rsid w:val="00067ED6"/>
    <w:rsid w:val="00072C2E"/>
    <w:rsid w:val="00074E60"/>
    <w:rsid w:val="00077E18"/>
    <w:rsid w:val="000D6D92"/>
    <w:rsid w:val="000E0413"/>
    <w:rsid w:val="000E4850"/>
    <w:rsid w:val="000E72BC"/>
    <w:rsid w:val="000E7DC5"/>
    <w:rsid w:val="000F12FF"/>
    <w:rsid w:val="00105E57"/>
    <w:rsid w:val="00116B57"/>
    <w:rsid w:val="00125D66"/>
    <w:rsid w:val="00126B95"/>
    <w:rsid w:val="001365A5"/>
    <w:rsid w:val="00137FAE"/>
    <w:rsid w:val="00151E65"/>
    <w:rsid w:val="0016188E"/>
    <w:rsid w:val="00174DE2"/>
    <w:rsid w:val="00183CF1"/>
    <w:rsid w:val="001856C9"/>
    <w:rsid w:val="0018574B"/>
    <w:rsid w:val="001B1125"/>
    <w:rsid w:val="001B35A1"/>
    <w:rsid w:val="001C1D1F"/>
    <w:rsid w:val="001C59C9"/>
    <w:rsid w:val="001E3E11"/>
    <w:rsid w:val="001F1CE9"/>
    <w:rsid w:val="00201B8E"/>
    <w:rsid w:val="00207F40"/>
    <w:rsid w:val="00212190"/>
    <w:rsid w:val="00215A5C"/>
    <w:rsid w:val="00223C6C"/>
    <w:rsid w:val="0022488A"/>
    <w:rsid w:val="00244080"/>
    <w:rsid w:val="00246A69"/>
    <w:rsid w:val="002566F7"/>
    <w:rsid w:val="002604B0"/>
    <w:rsid w:val="002654D7"/>
    <w:rsid w:val="00272382"/>
    <w:rsid w:val="00275918"/>
    <w:rsid w:val="00290171"/>
    <w:rsid w:val="002A67D4"/>
    <w:rsid w:val="002A67EB"/>
    <w:rsid w:val="002B2025"/>
    <w:rsid w:val="002B4426"/>
    <w:rsid w:val="002D3FFA"/>
    <w:rsid w:val="002D40A6"/>
    <w:rsid w:val="002F2A94"/>
    <w:rsid w:val="002F6A98"/>
    <w:rsid w:val="003060EA"/>
    <w:rsid w:val="00331EAC"/>
    <w:rsid w:val="00340355"/>
    <w:rsid w:val="0034545C"/>
    <w:rsid w:val="00352603"/>
    <w:rsid w:val="003679AA"/>
    <w:rsid w:val="00371B7C"/>
    <w:rsid w:val="00395F91"/>
    <w:rsid w:val="003B3AD1"/>
    <w:rsid w:val="003B46BA"/>
    <w:rsid w:val="003C0E73"/>
    <w:rsid w:val="003C284B"/>
    <w:rsid w:val="003C3096"/>
    <w:rsid w:val="003C6370"/>
    <w:rsid w:val="003D3B2A"/>
    <w:rsid w:val="003E1D20"/>
    <w:rsid w:val="003E5F2E"/>
    <w:rsid w:val="004121F0"/>
    <w:rsid w:val="004224BA"/>
    <w:rsid w:val="00443B98"/>
    <w:rsid w:val="00446B88"/>
    <w:rsid w:val="0044717E"/>
    <w:rsid w:val="00447731"/>
    <w:rsid w:val="0046405B"/>
    <w:rsid w:val="00465A45"/>
    <w:rsid w:val="00470D1C"/>
    <w:rsid w:val="00473345"/>
    <w:rsid w:val="004A05AD"/>
    <w:rsid w:val="004B4845"/>
    <w:rsid w:val="004C5941"/>
    <w:rsid w:val="004D12A2"/>
    <w:rsid w:val="004D2185"/>
    <w:rsid w:val="004E146D"/>
    <w:rsid w:val="004E41E5"/>
    <w:rsid w:val="004F0D7C"/>
    <w:rsid w:val="004F1E1C"/>
    <w:rsid w:val="004F43E2"/>
    <w:rsid w:val="00502A8A"/>
    <w:rsid w:val="00506DA3"/>
    <w:rsid w:val="00520D19"/>
    <w:rsid w:val="00525365"/>
    <w:rsid w:val="005360E0"/>
    <w:rsid w:val="005373AD"/>
    <w:rsid w:val="00555B8C"/>
    <w:rsid w:val="00573AAF"/>
    <w:rsid w:val="00577253"/>
    <w:rsid w:val="00584817"/>
    <w:rsid w:val="0059194E"/>
    <w:rsid w:val="005958E8"/>
    <w:rsid w:val="005A22BC"/>
    <w:rsid w:val="005A636D"/>
    <w:rsid w:val="005F5734"/>
    <w:rsid w:val="00635DF8"/>
    <w:rsid w:val="00642A46"/>
    <w:rsid w:val="00644628"/>
    <w:rsid w:val="00645B62"/>
    <w:rsid w:val="00646252"/>
    <w:rsid w:val="0065594F"/>
    <w:rsid w:val="00666742"/>
    <w:rsid w:val="006755CD"/>
    <w:rsid w:val="00676338"/>
    <w:rsid w:val="0069258B"/>
    <w:rsid w:val="006943C3"/>
    <w:rsid w:val="006A600D"/>
    <w:rsid w:val="006B746E"/>
    <w:rsid w:val="006B7E8F"/>
    <w:rsid w:val="006D061D"/>
    <w:rsid w:val="006D5577"/>
    <w:rsid w:val="006D5585"/>
    <w:rsid w:val="006E0521"/>
    <w:rsid w:val="006E53C7"/>
    <w:rsid w:val="006F1F57"/>
    <w:rsid w:val="007003EF"/>
    <w:rsid w:val="00701685"/>
    <w:rsid w:val="00706820"/>
    <w:rsid w:val="00734499"/>
    <w:rsid w:val="0073791B"/>
    <w:rsid w:val="007616FC"/>
    <w:rsid w:val="00763DA2"/>
    <w:rsid w:val="0077069A"/>
    <w:rsid w:val="00783CC5"/>
    <w:rsid w:val="007E26D7"/>
    <w:rsid w:val="007E7601"/>
    <w:rsid w:val="007F0F59"/>
    <w:rsid w:val="007F21F8"/>
    <w:rsid w:val="0080058F"/>
    <w:rsid w:val="008005CB"/>
    <w:rsid w:val="008251AC"/>
    <w:rsid w:val="00867641"/>
    <w:rsid w:val="00870A47"/>
    <w:rsid w:val="008718F3"/>
    <w:rsid w:val="00884055"/>
    <w:rsid w:val="008904E2"/>
    <w:rsid w:val="008941D8"/>
    <w:rsid w:val="008946AD"/>
    <w:rsid w:val="008A3386"/>
    <w:rsid w:val="008B2523"/>
    <w:rsid w:val="008C43C8"/>
    <w:rsid w:val="00914B71"/>
    <w:rsid w:val="00922919"/>
    <w:rsid w:val="00933E8C"/>
    <w:rsid w:val="00936CDD"/>
    <w:rsid w:val="00944D7C"/>
    <w:rsid w:val="0094707A"/>
    <w:rsid w:val="0095620A"/>
    <w:rsid w:val="00966CD9"/>
    <w:rsid w:val="00975C39"/>
    <w:rsid w:val="00982C44"/>
    <w:rsid w:val="009832BC"/>
    <w:rsid w:val="009920AC"/>
    <w:rsid w:val="00996173"/>
    <w:rsid w:val="009A07AB"/>
    <w:rsid w:val="009B177A"/>
    <w:rsid w:val="009B32DA"/>
    <w:rsid w:val="009C513D"/>
    <w:rsid w:val="009C6D79"/>
    <w:rsid w:val="009D0026"/>
    <w:rsid w:val="009D3DD9"/>
    <w:rsid w:val="009D7883"/>
    <w:rsid w:val="009F0078"/>
    <w:rsid w:val="00A12169"/>
    <w:rsid w:val="00A4027D"/>
    <w:rsid w:val="00A420C7"/>
    <w:rsid w:val="00A431D5"/>
    <w:rsid w:val="00A4380E"/>
    <w:rsid w:val="00A43DCB"/>
    <w:rsid w:val="00A4495A"/>
    <w:rsid w:val="00A5576E"/>
    <w:rsid w:val="00A706C2"/>
    <w:rsid w:val="00A71E81"/>
    <w:rsid w:val="00A72E16"/>
    <w:rsid w:val="00A76751"/>
    <w:rsid w:val="00A978AD"/>
    <w:rsid w:val="00AB2A3B"/>
    <w:rsid w:val="00AC08E4"/>
    <w:rsid w:val="00AC1C1A"/>
    <w:rsid w:val="00AE11C6"/>
    <w:rsid w:val="00AF14A6"/>
    <w:rsid w:val="00AF57F0"/>
    <w:rsid w:val="00AF7A1A"/>
    <w:rsid w:val="00B264E2"/>
    <w:rsid w:val="00B5559F"/>
    <w:rsid w:val="00B609B7"/>
    <w:rsid w:val="00B67A87"/>
    <w:rsid w:val="00B701DF"/>
    <w:rsid w:val="00B76F47"/>
    <w:rsid w:val="00B9185B"/>
    <w:rsid w:val="00B946D8"/>
    <w:rsid w:val="00BA0583"/>
    <w:rsid w:val="00BA3236"/>
    <w:rsid w:val="00BA4BDA"/>
    <w:rsid w:val="00BB38A0"/>
    <w:rsid w:val="00BC3937"/>
    <w:rsid w:val="00BC6A4B"/>
    <w:rsid w:val="00BD10AA"/>
    <w:rsid w:val="00BE3D34"/>
    <w:rsid w:val="00BF48B5"/>
    <w:rsid w:val="00C069C6"/>
    <w:rsid w:val="00C22768"/>
    <w:rsid w:val="00C43174"/>
    <w:rsid w:val="00C43A25"/>
    <w:rsid w:val="00C52AFD"/>
    <w:rsid w:val="00C604CF"/>
    <w:rsid w:val="00C80F9B"/>
    <w:rsid w:val="00C91399"/>
    <w:rsid w:val="00C9423A"/>
    <w:rsid w:val="00C95301"/>
    <w:rsid w:val="00C96352"/>
    <w:rsid w:val="00CC43FC"/>
    <w:rsid w:val="00CE4B20"/>
    <w:rsid w:val="00CE5823"/>
    <w:rsid w:val="00CF0FCC"/>
    <w:rsid w:val="00CF619A"/>
    <w:rsid w:val="00D101AC"/>
    <w:rsid w:val="00D15AB2"/>
    <w:rsid w:val="00D37664"/>
    <w:rsid w:val="00D54AC3"/>
    <w:rsid w:val="00D66BD6"/>
    <w:rsid w:val="00D66DFF"/>
    <w:rsid w:val="00D75268"/>
    <w:rsid w:val="00D80999"/>
    <w:rsid w:val="00DA3325"/>
    <w:rsid w:val="00DA79AD"/>
    <w:rsid w:val="00DC6138"/>
    <w:rsid w:val="00DD1D5F"/>
    <w:rsid w:val="00DD5391"/>
    <w:rsid w:val="00DE6BDE"/>
    <w:rsid w:val="00DF05D3"/>
    <w:rsid w:val="00DF77AF"/>
    <w:rsid w:val="00E1740F"/>
    <w:rsid w:val="00E24A11"/>
    <w:rsid w:val="00E265F5"/>
    <w:rsid w:val="00E279EB"/>
    <w:rsid w:val="00E53DB2"/>
    <w:rsid w:val="00E557A4"/>
    <w:rsid w:val="00E74801"/>
    <w:rsid w:val="00E82C2D"/>
    <w:rsid w:val="00E904DA"/>
    <w:rsid w:val="00E9060F"/>
    <w:rsid w:val="00ED2357"/>
    <w:rsid w:val="00EE245F"/>
    <w:rsid w:val="00EE2708"/>
    <w:rsid w:val="00F06B3C"/>
    <w:rsid w:val="00F100D5"/>
    <w:rsid w:val="00F143E9"/>
    <w:rsid w:val="00F14B1B"/>
    <w:rsid w:val="00F16C68"/>
    <w:rsid w:val="00F2059E"/>
    <w:rsid w:val="00F26233"/>
    <w:rsid w:val="00F34EA9"/>
    <w:rsid w:val="00F3775D"/>
    <w:rsid w:val="00F4098F"/>
    <w:rsid w:val="00F455DE"/>
    <w:rsid w:val="00F56D9B"/>
    <w:rsid w:val="00F80A60"/>
    <w:rsid w:val="00FB7181"/>
    <w:rsid w:val="00FC1B44"/>
    <w:rsid w:val="00FC4000"/>
    <w:rsid w:val="00FD2A88"/>
    <w:rsid w:val="00FF56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Normal (Web)" w:uiPriority="9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E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52AFD"/>
    <w:pPr>
      <w:tabs>
        <w:tab w:val="center" w:pos="4677"/>
        <w:tab w:val="right" w:pos="9355"/>
      </w:tabs>
    </w:pPr>
  </w:style>
  <w:style w:type="character" w:styleId="a4">
    <w:name w:val="page number"/>
    <w:basedOn w:val="a0"/>
    <w:rsid w:val="00C52AFD"/>
  </w:style>
  <w:style w:type="paragraph" w:styleId="a5">
    <w:name w:val="footer"/>
    <w:basedOn w:val="a"/>
    <w:rsid w:val="00C52AFD"/>
    <w:pPr>
      <w:tabs>
        <w:tab w:val="center" w:pos="4677"/>
        <w:tab w:val="right" w:pos="9355"/>
      </w:tabs>
    </w:p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к"/>
    <w:basedOn w:val="a"/>
    <w:link w:val="a7"/>
    <w:uiPriority w:val="99"/>
    <w:qFormat/>
    <w:rsid w:val="00275918"/>
    <w:pPr>
      <w:spacing w:before="100" w:beforeAutospacing="1" w:after="100" w:afterAutospacing="1"/>
    </w:pPr>
  </w:style>
  <w:style w:type="paragraph" w:customStyle="1" w:styleId="CharChar">
    <w:name w:val="Char Char Знак Знак"/>
    <w:basedOn w:val="a"/>
    <w:autoRedefine/>
    <w:rsid w:val="00A706C2"/>
    <w:pPr>
      <w:spacing w:after="160" w:line="240" w:lineRule="exact"/>
    </w:pPr>
    <w:rPr>
      <w:sz w:val="28"/>
      <w:szCs w:val="20"/>
      <w:lang w:val="en-US" w:eastAsia="en-US"/>
    </w:rPr>
  </w:style>
  <w:style w:type="character" w:customStyle="1" w:styleId="s0">
    <w:name w:val="s0"/>
    <w:rsid w:val="00A706C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151E65"/>
  </w:style>
  <w:style w:type="character" w:styleId="a8">
    <w:name w:val="Strong"/>
    <w:qFormat/>
    <w:rsid w:val="004B4845"/>
    <w:rPr>
      <w:b/>
    </w:rPr>
  </w:style>
  <w:style w:type="character" w:styleId="a9">
    <w:name w:val="Hyperlink"/>
    <w:rsid w:val="004B4845"/>
    <w:rPr>
      <w:rFonts w:ascii="Times New Roman" w:hAnsi="Times New Roman"/>
      <w:color w:val="333399"/>
      <w:u w:val="single"/>
    </w:rPr>
  </w:style>
  <w:style w:type="paragraph" w:styleId="aa">
    <w:name w:val="No Spacing"/>
    <w:uiPriority w:val="99"/>
    <w:qFormat/>
    <w:rsid w:val="006E53C7"/>
    <w:rPr>
      <w:rFonts w:ascii="Calibri" w:eastAsia="Calibri" w:hAnsi="Calibri"/>
      <w:sz w:val="22"/>
      <w:szCs w:val="22"/>
      <w:lang w:eastAsia="en-US"/>
    </w:rPr>
  </w:style>
  <w:style w:type="character" w:customStyle="1" w:styleId="apple-converted-space">
    <w:name w:val="apple-converted-space"/>
    <w:basedOn w:val="a0"/>
    <w:rsid w:val="00E53DB2"/>
  </w:style>
  <w:style w:type="paragraph" w:customStyle="1" w:styleId="j18">
    <w:name w:val="j18"/>
    <w:basedOn w:val="a"/>
    <w:rsid w:val="00E53DB2"/>
    <w:pPr>
      <w:spacing w:before="100" w:beforeAutospacing="1" w:after="100" w:afterAutospacing="1"/>
    </w:pPr>
  </w:style>
  <w:style w:type="paragraph" w:customStyle="1" w:styleId="j19">
    <w:name w:val="j19"/>
    <w:basedOn w:val="a"/>
    <w:rsid w:val="00E53DB2"/>
    <w:pPr>
      <w:spacing w:before="100" w:beforeAutospacing="1" w:after="100" w:afterAutospacing="1"/>
    </w:pPr>
  </w:style>
  <w:style w:type="paragraph" w:customStyle="1" w:styleId="j13">
    <w:name w:val="j13"/>
    <w:basedOn w:val="a"/>
    <w:rsid w:val="00E53DB2"/>
    <w:rPr>
      <w:rFonts w:ascii="inherit" w:hAnsi="inherit"/>
      <w:lang w:val="en-US" w:eastAsia="en-US"/>
    </w:rPr>
  </w:style>
  <w:style w:type="paragraph" w:styleId="ab">
    <w:name w:val="Subtitle"/>
    <w:basedOn w:val="a"/>
    <w:next w:val="a"/>
    <w:link w:val="ac"/>
    <w:uiPriority w:val="11"/>
    <w:qFormat/>
    <w:rsid w:val="00C95301"/>
    <w:pPr>
      <w:spacing w:after="720"/>
      <w:jc w:val="right"/>
    </w:pPr>
    <w:rPr>
      <w:rFonts w:ascii="Cambria" w:hAnsi="Cambria"/>
      <w:sz w:val="20"/>
      <w:szCs w:val="22"/>
      <w:lang w:val="en-US" w:eastAsia="en-US" w:bidi="en-US"/>
    </w:rPr>
  </w:style>
  <w:style w:type="character" w:customStyle="1" w:styleId="ac">
    <w:name w:val="Подзаголовок Знак"/>
    <w:link w:val="ab"/>
    <w:uiPriority w:val="11"/>
    <w:rsid w:val="00C95301"/>
    <w:rPr>
      <w:rFonts w:ascii="Cambria" w:eastAsia="Times New Roman" w:hAnsi="Cambria" w:cs="Times New Roman"/>
      <w:szCs w:val="22"/>
      <w:lang w:val="en-US" w:eastAsia="en-US" w:bidi="en-US"/>
    </w:rPr>
  </w:style>
  <w:style w:type="paragraph" w:styleId="ad">
    <w:name w:val="Balloon Text"/>
    <w:basedOn w:val="a"/>
    <w:link w:val="ae"/>
    <w:rsid w:val="00914B71"/>
    <w:rPr>
      <w:rFonts w:ascii="Tahoma" w:hAnsi="Tahoma" w:cs="Tahoma"/>
      <w:sz w:val="16"/>
      <w:szCs w:val="16"/>
    </w:rPr>
  </w:style>
  <w:style w:type="character" w:customStyle="1" w:styleId="ae">
    <w:name w:val="Текст выноски Знак"/>
    <w:link w:val="ad"/>
    <w:rsid w:val="00914B71"/>
    <w:rPr>
      <w:rFonts w:ascii="Tahoma" w:hAnsi="Tahoma" w:cs="Tahoma"/>
      <w:sz w:val="16"/>
      <w:szCs w:val="16"/>
    </w:rPr>
  </w:style>
  <w:style w:type="character" w:customStyle="1" w:styleId="s20">
    <w:name w:val="s20"/>
    <w:rsid w:val="00D66BD6"/>
  </w:style>
  <w:style w:type="paragraph" w:styleId="af">
    <w:name w:val="List Paragraph"/>
    <w:basedOn w:val="a"/>
    <w:uiPriority w:val="34"/>
    <w:qFormat/>
    <w:rsid w:val="002A67EB"/>
    <w:pPr>
      <w:spacing w:after="200" w:line="276" w:lineRule="auto"/>
      <w:ind w:left="720"/>
      <w:contextualSpacing/>
    </w:pPr>
    <w:rPr>
      <w:rFonts w:ascii="Calibri" w:eastAsia="Calibri" w:hAnsi="Calibri"/>
      <w:sz w:val="22"/>
      <w:szCs w:val="22"/>
      <w:lang w:eastAsia="en-US"/>
    </w:rPr>
  </w:style>
  <w:style w:type="character" w:customStyle="1" w:styleId="s19">
    <w:name w:val="s19"/>
    <w:rsid w:val="007F0F59"/>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6"/>
    <w:uiPriority w:val="99"/>
    <w:locked/>
    <w:rsid w:val="00A420C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Normal (Web)" w:uiPriority="9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E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52AFD"/>
    <w:pPr>
      <w:tabs>
        <w:tab w:val="center" w:pos="4677"/>
        <w:tab w:val="right" w:pos="9355"/>
      </w:tabs>
    </w:pPr>
  </w:style>
  <w:style w:type="character" w:styleId="a4">
    <w:name w:val="page number"/>
    <w:basedOn w:val="a0"/>
    <w:rsid w:val="00C52AFD"/>
  </w:style>
  <w:style w:type="paragraph" w:styleId="a5">
    <w:name w:val="footer"/>
    <w:basedOn w:val="a"/>
    <w:rsid w:val="00C52AFD"/>
    <w:pPr>
      <w:tabs>
        <w:tab w:val="center" w:pos="4677"/>
        <w:tab w:val="right" w:pos="9355"/>
      </w:tabs>
    </w:p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к"/>
    <w:basedOn w:val="a"/>
    <w:link w:val="a7"/>
    <w:uiPriority w:val="99"/>
    <w:qFormat/>
    <w:rsid w:val="00275918"/>
    <w:pPr>
      <w:spacing w:before="100" w:beforeAutospacing="1" w:after="100" w:afterAutospacing="1"/>
    </w:pPr>
  </w:style>
  <w:style w:type="paragraph" w:customStyle="1" w:styleId="CharChar">
    <w:name w:val="Char Char Знак Знак"/>
    <w:basedOn w:val="a"/>
    <w:autoRedefine/>
    <w:rsid w:val="00A706C2"/>
    <w:pPr>
      <w:spacing w:after="160" w:line="240" w:lineRule="exact"/>
    </w:pPr>
    <w:rPr>
      <w:sz w:val="28"/>
      <w:szCs w:val="20"/>
      <w:lang w:val="en-US" w:eastAsia="en-US"/>
    </w:rPr>
  </w:style>
  <w:style w:type="character" w:customStyle="1" w:styleId="s0">
    <w:name w:val="s0"/>
    <w:rsid w:val="00A706C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151E65"/>
  </w:style>
  <w:style w:type="character" w:styleId="a8">
    <w:name w:val="Strong"/>
    <w:qFormat/>
    <w:rsid w:val="004B4845"/>
    <w:rPr>
      <w:b/>
    </w:rPr>
  </w:style>
  <w:style w:type="character" w:styleId="a9">
    <w:name w:val="Hyperlink"/>
    <w:rsid w:val="004B4845"/>
    <w:rPr>
      <w:rFonts w:ascii="Times New Roman" w:hAnsi="Times New Roman"/>
      <w:color w:val="333399"/>
      <w:u w:val="single"/>
    </w:rPr>
  </w:style>
  <w:style w:type="paragraph" w:styleId="aa">
    <w:name w:val="No Spacing"/>
    <w:uiPriority w:val="99"/>
    <w:qFormat/>
    <w:rsid w:val="006E53C7"/>
    <w:rPr>
      <w:rFonts w:ascii="Calibri" w:eastAsia="Calibri" w:hAnsi="Calibri"/>
      <w:sz w:val="22"/>
      <w:szCs w:val="22"/>
      <w:lang w:eastAsia="en-US"/>
    </w:rPr>
  </w:style>
  <w:style w:type="character" w:customStyle="1" w:styleId="apple-converted-space">
    <w:name w:val="apple-converted-space"/>
    <w:basedOn w:val="a0"/>
    <w:rsid w:val="00E53DB2"/>
  </w:style>
  <w:style w:type="paragraph" w:customStyle="1" w:styleId="j18">
    <w:name w:val="j18"/>
    <w:basedOn w:val="a"/>
    <w:rsid w:val="00E53DB2"/>
    <w:pPr>
      <w:spacing w:before="100" w:beforeAutospacing="1" w:after="100" w:afterAutospacing="1"/>
    </w:pPr>
  </w:style>
  <w:style w:type="paragraph" w:customStyle="1" w:styleId="j19">
    <w:name w:val="j19"/>
    <w:basedOn w:val="a"/>
    <w:rsid w:val="00E53DB2"/>
    <w:pPr>
      <w:spacing w:before="100" w:beforeAutospacing="1" w:after="100" w:afterAutospacing="1"/>
    </w:pPr>
  </w:style>
  <w:style w:type="paragraph" w:customStyle="1" w:styleId="j13">
    <w:name w:val="j13"/>
    <w:basedOn w:val="a"/>
    <w:rsid w:val="00E53DB2"/>
    <w:rPr>
      <w:rFonts w:ascii="inherit" w:hAnsi="inherit"/>
      <w:lang w:val="en-US" w:eastAsia="en-US"/>
    </w:rPr>
  </w:style>
  <w:style w:type="paragraph" w:styleId="ab">
    <w:name w:val="Subtitle"/>
    <w:basedOn w:val="a"/>
    <w:next w:val="a"/>
    <w:link w:val="ac"/>
    <w:uiPriority w:val="11"/>
    <w:qFormat/>
    <w:rsid w:val="00C95301"/>
    <w:pPr>
      <w:spacing w:after="720"/>
      <w:jc w:val="right"/>
    </w:pPr>
    <w:rPr>
      <w:rFonts w:ascii="Cambria" w:hAnsi="Cambria"/>
      <w:sz w:val="20"/>
      <w:szCs w:val="22"/>
      <w:lang w:val="en-US" w:eastAsia="en-US" w:bidi="en-US"/>
    </w:rPr>
  </w:style>
  <w:style w:type="character" w:customStyle="1" w:styleId="ac">
    <w:name w:val="Подзаголовок Знак"/>
    <w:link w:val="ab"/>
    <w:uiPriority w:val="11"/>
    <w:rsid w:val="00C95301"/>
    <w:rPr>
      <w:rFonts w:ascii="Cambria" w:eastAsia="Times New Roman" w:hAnsi="Cambria" w:cs="Times New Roman"/>
      <w:szCs w:val="22"/>
      <w:lang w:val="en-US" w:eastAsia="en-US" w:bidi="en-US"/>
    </w:rPr>
  </w:style>
  <w:style w:type="paragraph" w:styleId="ad">
    <w:name w:val="Balloon Text"/>
    <w:basedOn w:val="a"/>
    <w:link w:val="ae"/>
    <w:rsid w:val="00914B71"/>
    <w:rPr>
      <w:rFonts w:ascii="Tahoma" w:hAnsi="Tahoma" w:cs="Tahoma"/>
      <w:sz w:val="16"/>
      <w:szCs w:val="16"/>
    </w:rPr>
  </w:style>
  <w:style w:type="character" w:customStyle="1" w:styleId="ae">
    <w:name w:val="Текст выноски Знак"/>
    <w:link w:val="ad"/>
    <w:rsid w:val="00914B71"/>
    <w:rPr>
      <w:rFonts w:ascii="Tahoma" w:hAnsi="Tahoma" w:cs="Tahoma"/>
      <w:sz w:val="16"/>
      <w:szCs w:val="16"/>
    </w:rPr>
  </w:style>
  <w:style w:type="character" w:customStyle="1" w:styleId="s20">
    <w:name w:val="s20"/>
    <w:rsid w:val="00D66BD6"/>
  </w:style>
  <w:style w:type="paragraph" w:styleId="af">
    <w:name w:val="List Paragraph"/>
    <w:basedOn w:val="a"/>
    <w:uiPriority w:val="34"/>
    <w:qFormat/>
    <w:rsid w:val="002A67EB"/>
    <w:pPr>
      <w:spacing w:after="200" w:line="276" w:lineRule="auto"/>
      <w:ind w:left="720"/>
      <w:contextualSpacing/>
    </w:pPr>
    <w:rPr>
      <w:rFonts w:ascii="Calibri" w:eastAsia="Calibri" w:hAnsi="Calibri"/>
      <w:sz w:val="22"/>
      <w:szCs w:val="22"/>
      <w:lang w:eastAsia="en-US"/>
    </w:rPr>
  </w:style>
  <w:style w:type="character" w:customStyle="1" w:styleId="s19">
    <w:name w:val="s19"/>
    <w:rsid w:val="007F0F59"/>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6"/>
    <w:uiPriority w:val="99"/>
    <w:locked/>
    <w:rsid w:val="00A420C7"/>
    <w:rPr>
      <w:sz w:val="24"/>
      <w:szCs w:val="24"/>
    </w:rPr>
  </w:style>
</w:styles>
</file>

<file path=word/webSettings.xml><?xml version="1.0" encoding="utf-8"?>
<w:webSettings xmlns:r="http://schemas.openxmlformats.org/officeDocument/2006/relationships" xmlns:w="http://schemas.openxmlformats.org/wordprocessingml/2006/main">
  <w:divs>
    <w:div w:id="277177915">
      <w:bodyDiv w:val="1"/>
      <w:marLeft w:val="0"/>
      <w:marRight w:val="0"/>
      <w:marTop w:val="0"/>
      <w:marBottom w:val="0"/>
      <w:divBdr>
        <w:top w:val="none" w:sz="0" w:space="0" w:color="auto"/>
        <w:left w:val="none" w:sz="0" w:space="0" w:color="auto"/>
        <w:bottom w:val="none" w:sz="0" w:space="0" w:color="auto"/>
        <w:right w:val="none" w:sz="0" w:space="0" w:color="auto"/>
      </w:divBdr>
    </w:div>
    <w:div w:id="410740227">
      <w:bodyDiv w:val="1"/>
      <w:marLeft w:val="0"/>
      <w:marRight w:val="0"/>
      <w:marTop w:val="0"/>
      <w:marBottom w:val="0"/>
      <w:divBdr>
        <w:top w:val="none" w:sz="0" w:space="0" w:color="auto"/>
        <w:left w:val="none" w:sz="0" w:space="0" w:color="auto"/>
        <w:bottom w:val="none" w:sz="0" w:space="0" w:color="auto"/>
        <w:right w:val="none" w:sz="0" w:space="0" w:color="auto"/>
      </w:divBdr>
    </w:div>
    <w:div w:id="459304182">
      <w:bodyDiv w:val="1"/>
      <w:marLeft w:val="0"/>
      <w:marRight w:val="0"/>
      <w:marTop w:val="0"/>
      <w:marBottom w:val="0"/>
      <w:divBdr>
        <w:top w:val="none" w:sz="0" w:space="0" w:color="auto"/>
        <w:left w:val="none" w:sz="0" w:space="0" w:color="auto"/>
        <w:bottom w:val="none" w:sz="0" w:space="0" w:color="auto"/>
        <w:right w:val="none" w:sz="0" w:space="0" w:color="auto"/>
      </w:divBdr>
    </w:div>
    <w:div w:id="629433568">
      <w:bodyDiv w:val="1"/>
      <w:marLeft w:val="0"/>
      <w:marRight w:val="0"/>
      <w:marTop w:val="0"/>
      <w:marBottom w:val="0"/>
      <w:divBdr>
        <w:top w:val="none" w:sz="0" w:space="0" w:color="auto"/>
        <w:left w:val="none" w:sz="0" w:space="0" w:color="auto"/>
        <w:bottom w:val="none" w:sz="0" w:space="0" w:color="auto"/>
        <w:right w:val="none" w:sz="0" w:space="0" w:color="auto"/>
      </w:divBdr>
    </w:div>
    <w:div w:id="745301259">
      <w:bodyDiv w:val="1"/>
      <w:marLeft w:val="0"/>
      <w:marRight w:val="0"/>
      <w:marTop w:val="0"/>
      <w:marBottom w:val="0"/>
      <w:divBdr>
        <w:top w:val="none" w:sz="0" w:space="0" w:color="auto"/>
        <w:left w:val="none" w:sz="0" w:space="0" w:color="auto"/>
        <w:bottom w:val="none" w:sz="0" w:space="0" w:color="auto"/>
        <w:right w:val="none" w:sz="0" w:space="0" w:color="auto"/>
      </w:divBdr>
    </w:div>
    <w:div w:id="800542024">
      <w:bodyDiv w:val="1"/>
      <w:marLeft w:val="0"/>
      <w:marRight w:val="0"/>
      <w:marTop w:val="0"/>
      <w:marBottom w:val="0"/>
      <w:divBdr>
        <w:top w:val="none" w:sz="0" w:space="0" w:color="auto"/>
        <w:left w:val="none" w:sz="0" w:space="0" w:color="auto"/>
        <w:bottom w:val="none" w:sz="0" w:space="0" w:color="auto"/>
        <w:right w:val="none" w:sz="0" w:space="0" w:color="auto"/>
      </w:divBdr>
    </w:div>
    <w:div w:id="841625460">
      <w:bodyDiv w:val="1"/>
      <w:marLeft w:val="0"/>
      <w:marRight w:val="0"/>
      <w:marTop w:val="0"/>
      <w:marBottom w:val="0"/>
      <w:divBdr>
        <w:top w:val="none" w:sz="0" w:space="0" w:color="auto"/>
        <w:left w:val="none" w:sz="0" w:space="0" w:color="auto"/>
        <w:bottom w:val="none" w:sz="0" w:space="0" w:color="auto"/>
        <w:right w:val="none" w:sz="0" w:space="0" w:color="auto"/>
      </w:divBdr>
    </w:div>
    <w:div w:id="876743504">
      <w:bodyDiv w:val="1"/>
      <w:marLeft w:val="0"/>
      <w:marRight w:val="0"/>
      <w:marTop w:val="0"/>
      <w:marBottom w:val="0"/>
      <w:divBdr>
        <w:top w:val="none" w:sz="0" w:space="0" w:color="auto"/>
        <w:left w:val="none" w:sz="0" w:space="0" w:color="auto"/>
        <w:bottom w:val="none" w:sz="0" w:space="0" w:color="auto"/>
        <w:right w:val="none" w:sz="0" w:space="0" w:color="auto"/>
      </w:divBdr>
    </w:div>
    <w:div w:id="1258292350">
      <w:bodyDiv w:val="1"/>
      <w:marLeft w:val="0"/>
      <w:marRight w:val="0"/>
      <w:marTop w:val="0"/>
      <w:marBottom w:val="0"/>
      <w:divBdr>
        <w:top w:val="none" w:sz="0" w:space="0" w:color="auto"/>
        <w:left w:val="none" w:sz="0" w:space="0" w:color="auto"/>
        <w:bottom w:val="none" w:sz="0" w:space="0" w:color="auto"/>
        <w:right w:val="none" w:sz="0" w:space="0" w:color="auto"/>
      </w:divBdr>
    </w:div>
    <w:div w:id="1452088949">
      <w:bodyDiv w:val="1"/>
      <w:marLeft w:val="0"/>
      <w:marRight w:val="0"/>
      <w:marTop w:val="0"/>
      <w:marBottom w:val="0"/>
      <w:divBdr>
        <w:top w:val="none" w:sz="0" w:space="0" w:color="auto"/>
        <w:left w:val="none" w:sz="0" w:space="0" w:color="auto"/>
        <w:bottom w:val="none" w:sz="0" w:space="0" w:color="auto"/>
        <w:right w:val="none" w:sz="0" w:space="0" w:color="auto"/>
      </w:divBdr>
    </w:div>
    <w:div w:id="1507480209">
      <w:bodyDiv w:val="1"/>
      <w:marLeft w:val="0"/>
      <w:marRight w:val="0"/>
      <w:marTop w:val="0"/>
      <w:marBottom w:val="0"/>
      <w:divBdr>
        <w:top w:val="none" w:sz="0" w:space="0" w:color="auto"/>
        <w:left w:val="none" w:sz="0" w:space="0" w:color="auto"/>
        <w:bottom w:val="none" w:sz="0" w:space="0" w:color="auto"/>
        <w:right w:val="none" w:sz="0" w:space="0" w:color="auto"/>
      </w:divBdr>
    </w:div>
    <w:div w:id="1515532551">
      <w:bodyDiv w:val="1"/>
      <w:marLeft w:val="0"/>
      <w:marRight w:val="0"/>
      <w:marTop w:val="0"/>
      <w:marBottom w:val="0"/>
      <w:divBdr>
        <w:top w:val="none" w:sz="0" w:space="0" w:color="auto"/>
        <w:left w:val="none" w:sz="0" w:space="0" w:color="auto"/>
        <w:bottom w:val="none" w:sz="0" w:space="0" w:color="auto"/>
        <w:right w:val="none" w:sz="0" w:space="0" w:color="auto"/>
      </w:divBdr>
    </w:div>
    <w:div w:id="1545676360">
      <w:bodyDiv w:val="1"/>
      <w:marLeft w:val="0"/>
      <w:marRight w:val="0"/>
      <w:marTop w:val="0"/>
      <w:marBottom w:val="0"/>
      <w:divBdr>
        <w:top w:val="none" w:sz="0" w:space="0" w:color="auto"/>
        <w:left w:val="none" w:sz="0" w:space="0" w:color="auto"/>
        <w:bottom w:val="none" w:sz="0" w:space="0" w:color="auto"/>
        <w:right w:val="none" w:sz="0" w:space="0" w:color="auto"/>
      </w:divBdr>
    </w:div>
    <w:div w:id="1643342143">
      <w:bodyDiv w:val="1"/>
      <w:marLeft w:val="0"/>
      <w:marRight w:val="0"/>
      <w:marTop w:val="0"/>
      <w:marBottom w:val="0"/>
      <w:divBdr>
        <w:top w:val="none" w:sz="0" w:space="0" w:color="auto"/>
        <w:left w:val="none" w:sz="0" w:space="0" w:color="auto"/>
        <w:bottom w:val="none" w:sz="0" w:space="0" w:color="auto"/>
        <w:right w:val="none" w:sz="0" w:space="0" w:color="auto"/>
      </w:divBdr>
    </w:div>
    <w:div w:id="188123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D4BB2-72EE-48C9-8916-6E9386F1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756</Words>
  <Characters>4314</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vt:lpstr>
      <vt:lpstr>СРАВНИТЕЛЬНАЯ ТАБЛИЦА </vt:lpstr>
    </vt:vector>
  </TitlesOfParts>
  <Company>Air-astana</Company>
  <LinksUpToDate>false</LinksUpToDate>
  <CharactersWithSpaces>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ildar.g</dc:creator>
  <cp:lastModifiedBy>atulegenov</cp:lastModifiedBy>
  <cp:revision>3</cp:revision>
  <cp:lastPrinted>2019-03-18T12:26:00Z</cp:lastPrinted>
  <dcterms:created xsi:type="dcterms:W3CDTF">2019-03-26T03:15:00Z</dcterms:created>
  <dcterms:modified xsi:type="dcterms:W3CDTF">2019-03-26T03:18:00Z</dcterms:modified>
</cp:coreProperties>
</file>